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61C4AD" w14:textId="718548D0" w:rsidR="00B9305B" w:rsidRPr="001E3D2C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  <w:r w:rsidRPr="001E3D2C">
        <w:rPr>
          <w:rFonts w:ascii="Arial" w:hAnsi="Arial" w:cs="Arial"/>
          <w:sz w:val="20"/>
          <w:szCs w:val="20"/>
          <w:lang w:val="en-US"/>
        </w:rPr>
        <w:t xml:space="preserve">SPS </w:t>
      </w:r>
      <w:proofErr w:type="spellStart"/>
      <w:r w:rsidRPr="001E3D2C">
        <w:rPr>
          <w:rFonts w:ascii="Arial" w:hAnsi="Arial" w:cs="Arial"/>
          <w:sz w:val="20"/>
          <w:szCs w:val="20"/>
          <w:lang w:val="en-US"/>
        </w:rPr>
        <w:t>priedas</w:t>
      </w:r>
      <w:proofErr w:type="spellEnd"/>
    </w:p>
    <w:p w14:paraId="49372E6F" w14:textId="77777777" w:rsidR="00B14F29" w:rsidRPr="001E3D2C" w:rsidRDefault="00B14F29" w:rsidP="00B9305B">
      <w:pPr>
        <w:spacing w:after="0" w:line="240" w:lineRule="auto"/>
        <w:jc w:val="right"/>
        <w:rPr>
          <w:rFonts w:ascii="Arial" w:hAnsi="Arial" w:cs="Arial"/>
          <w:sz w:val="20"/>
          <w:szCs w:val="20"/>
          <w:lang w:val="en-US"/>
        </w:rPr>
      </w:pPr>
    </w:p>
    <w:p w14:paraId="6EC2D8E4" w14:textId="15E2EBD8" w:rsidR="00B9305B" w:rsidRPr="001E3D2C" w:rsidRDefault="00B9305B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E3D2C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1E3D2C" w:rsidRDefault="00D6090D" w:rsidP="00B9305B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39256F54" w14:textId="77777777" w:rsidR="001E3D2C" w:rsidRPr="001E3D2C" w:rsidRDefault="001E3D2C" w:rsidP="001E3D2C">
      <w:pPr>
        <w:pStyle w:val="Heading2"/>
        <w:keepNext w:val="0"/>
        <w:numPr>
          <w:ilvl w:val="0"/>
          <w:numId w:val="8"/>
        </w:numPr>
        <w:tabs>
          <w:tab w:val="left" w:pos="0"/>
          <w:tab w:val="num" w:pos="360"/>
          <w:tab w:val="left" w:pos="851"/>
        </w:tabs>
        <w:spacing w:before="0" w:after="0"/>
        <w:ind w:left="0" w:firstLine="567"/>
        <w:contextualSpacing/>
        <w:jc w:val="both"/>
        <w:rPr>
          <w:rFonts w:ascii="Arial" w:hAnsi="Arial" w:cs="Arial"/>
          <w:b w:val="0"/>
          <w:i w:val="0"/>
          <w:sz w:val="20"/>
          <w:szCs w:val="20"/>
        </w:rPr>
      </w:pPr>
      <w:r w:rsidRPr="001E3D2C">
        <w:rPr>
          <w:rFonts w:ascii="Arial" w:hAnsi="Arial" w:cs="Arial"/>
          <w:b w:val="0"/>
          <w:i w:val="0"/>
          <w:sz w:val="20"/>
          <w:szCs w:val="20"/>
        </w:rPr>
        <w:t xml:space="preserve">Šiame Priede pateikiami ekonomiškai naudingiausio Pasiūlymo vertinimo kriterijai, jų parametrai, lyginamieji svoriai, formulės, pagal kurias bus skaičiuojamas pasiūlymų ekonominis naudingumas. </w:t>
      </w:r>
    </w:p>
    <w:p w14:paraId="6C2CB69D" w14:textId="77777777" w:rsidR="001E3D2C" w:rsidRPr="001E3D2C" w:rsidRDefault="001E3D2C" w:rsidP="001E3D2C">
      <w:pPr>
        <w:pStyle w:val="Heading2"/>
        <w:tabs>
          <w:tab w:val="left" w:pos="1134"/>
        </w:tabs>
        <w:spacing w:before="0" w:after="0"/>
        <w:ind w:left="1069"/>
        <w:contextualSpacing/>
        <w:rPr>
          <w:rFonts w:ascii="Arial" w:hAnsi="Arial" w:cs="Arial"/>
          <w:b w:val="0"/>
          <w:sz w:val="20"/>
          <w:szCs w:val="20"/>
        </w:rPr>
      </w:pPr>
      <w:r w:rsidRPr="001E3D2C">
        <w:rPr>
          <w:rFonts w:ascii="Arial" w:hAnsi="Arial" w:cs="Arial"/>
          <w:b w:val="0"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4"/>
        <w:gridCol w:w="6667"/>
        <w:gridCol w:w="1703"/>
      </w:tblGrid>
      <w:tr w:rsidR="001E3D2C" w:rsidRPr="001E3D2C" w14:paraId="2D8A6443" w14:textId="77777777" w:rsidTr="49BE22AD">
        <w:trPr>
          <w:cantSplit/>
          <w:tblHeader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0A66A1B8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Eil.Nr.</w:t>
            </w:r>
          </w:p>
        </w:tc>
        <w:tc>
          <w:tcPr>
            <w:tcW w:w="3515" w:type="pct"/>
            <w:shd w:val="clear" w:color="auto" w:fill="D9D9D9" w:themeFill="background1" w:themeFillShade="D9"/>
            <w:vAlign w:val="center"/>
          </w:tcPr>
          <w:p w14:paraId="1E56CCEA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ind w:left="72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Vertinimo kriterijai</w:t>
            </w:r>
          </w:p>
        </w:tc>
        <w:tc>
          <w:tcPr>
            <w:tcW w:w="909" w:type="pct"/>
            <w:shd w:val="clear" w:color="auto" w:fill="D9D9D9" w:themeFill="background1" w:themeFillShade="D9"/>
            <w:vAlign w:val="center"/>
          </w:tcPr>
          <w:p w14:paraId="02FFE1E9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1E3D2C" w:rsidRPr="001E3D2C" w14:paraId="64AF2589" w14:textId="77777777" w:rsidTr="49BE22AD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31353629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515" w:type="pct"/>
            <w:vAlign w:val="center"/>
          </w:tcPr>
          <w:p w14:paraId="616B88E0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Pasiūlymo kaina (C)</w:t>
            </w:r>
          </w:p>
          <w:p w14:paraId="756EEC3D" w14:textId="176B3828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noProof/>
                <w:sz w:val="20"/>
                <w:szCs w:val="20"/>
              </w:rPr>
              <w:t>Vertinama Galutinio pasiūlymo kaina EUR be PVM pagal šios metodikos 2.2 punkte nurodytą formulę, kur didžiausią ekonominio naudingumo balą gauna tas Pasiūlymas, kurio Pasiūlymo kaina yra mažiausia,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3B69CB75" w14:textId="69FC3B69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X=</w:t>
            </w:r>
            <w:r w:rsidR="00F51582">
              <w:rPr>
                <w:rFonts w:ascii="Arial" w:hAnsi="Arial" w:cs="Arial"/>
                <w:b/>
                <w:noProof/>
                <w:sz w:val="20"/>
                <w:szCs w:val="20"/>
              </w:rPr>
              <w:t>95</w:t>
            </w: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*</w:t>
            </w:r>
          </w:p>
        </w:tc>
      </w:tr>
      <w:tr w:rsidR="001E3D2C" w:rsidRPr="001E3D2C" w14:paraId="08291650" w14:textId="77777777" w:rsidTr="49BE22AD">
        <w:trPr>
          <w:cantSplit/>
          <w:trHeight w:val="737"/>
          <w:jc w:val="center"/>
        </w:trPr>
        <w:tc>
          <w:tcPr>
            <w:tcW w:w="576" w:type="pct"/>
            <w:shd w:val="clear" w:color="auto" w:fill="D9D9D9" w:themeFill="background1" w:themeFillShade="D9"/>
            <w:vAlign w:val="center"/>
          </w:tcPr>
          <w:p w14:paraId="2E3FF766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ind w:left="360"/>
              <w:contextualSpacing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515" w:type="pct"/>
            <w:vAlign w:val="center"/>
          </w:tcPr>
          <w:p w14:paraId="6702DCD8" w14:textId="1AB6A1C3" w:rsidR="001E3D2C" w:rsidRPr="001E3D2C" w:rsidRDefault="00F51582" w:rsidP="49BE22AD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rPr>
                <w:rFonts w:ascii="Arial" w:hAnsi="Arial" w:cs="Arial"/>
                <w:noProof/>
                <w:sz w:val="20"/>
                <w:szCs w:val="20"/>
              </w:rPr>
            </w:pPr>
            <w:r w:rsidRPr="49BE22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D</w:t>
            </w:r>
            <w:r w:rsidR="001E3D2C" w:rsidRPr="49BE22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arbų atlikimo laikas (T</w:t>
            </w:r>
            <w:r w:rsidR="001E3D2C" w:rsidRPr="49BE22AD">
              <w:rPr>
                <w:rFonts w:ascii="Arial" w:hAnsi="Arial" w:cs="Arial"/>
                <w:b/>
                <w:bCs/>
                <w:noProof/>
                <w:sz w:val="20"/>
                <w:szCs w:val="20"/>
                <w:vertAlign w:val="subscript"/>
              </w:rPr>
              <w:t>1</w:t>
            </w:r>
            <w:r w:rsidR="001E3D2C" w:rsidRPr="49BE22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)</w:t>
            </w:r>
            <w:r w:rsidR="0D462719" w:rsidRPr="49BE22AD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 xml:space="preserve"> </w:t>
            </w:r>
            <w:r w:rsidR="0D462719" w:rsidRPr="009E2D89">
              <w:rPr>
                <w:rFonts w:ascii="Arial" w:hAnsi="Arial" w:cs="Arial"/>
                <w:noProof/>
                <w:sz w:val="20"/>
                <w:szCs w:val="20"/>
              </w:rPr>
              <w:t>(kartu su  projektavimu)</w:t>
            </w:r>
          </w:p>
          <w:p w14:paraId="73DF2DAC" w14:textId="77777777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noProof/>
                <w:sz w:val="20"/>
                <w:szCs w:val="20"/>
              </w:rPr>
              <w:t>Vertinamas nenutrūkstamas darbų atlikimo laikas kalendorinėmis dienomis pagal šios metodikos 2.2 punkte nurodytą formulę, kur didžiausią ekonominio naudingumo balą gauna tas Pasiūlymas, kurio nurodytas darbų atlikimo laikas yra trumpiausias, o likę Pasiūlymai įvertinami proporcingai mažesniais balais.</w:t>
            </w:r>
          </w:p>
        </w:tc>
        <w:tc>
          <w:tcPr>
            <w:tcW w:w="909" w:type="pct"/>
            <w:vAlign w:val="center"/>
          </w:tcPr>
          <w:p w14:paraId="53E80C34" w14:textId="27B78999" w:rsidR="001E3D2C" w:rsidRPr="001E3D2C" w:rsidRDefault="001E3D2C" w:rsidP="00BA7965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1E3D2C">
              <w:rPr>
                <w:rFonts w:ascii="Arial" w:hAnsi="Arial" w:cs="Arial"/>
                <w:b/>
                <w:noProof/>
                <w:sz w:val="20"/>
                <w:szCs w:val="20"/>
              </w:rPr>
              <w:t>Y=</w:t>
            </w:r>
            <w:r w:rsidR="00F51582">
              <w:rPr>
                <w:rFonts w:ascii="Arial" w:hAnsi="Arial" w:cs="Arial"/>
                <w:b/>
                <w:noProof/>
                <w:sz w:val="20"/>
                <w:szCs w:val="20"/>
              </w:rPr>
              <w:t>5</w:t>
            </w:r>
          </w:p>
        </w:tc>
      </w:tr>
    </w:tbl>
    <w:p w14:paraId="2B49B25C" w14:textId="77777777" w:rsidR="001E3D2C" w:rsidRPr="001E3D2C" w:rsidRDefault="001E3D2C" w:rsidP="001E3D2C">
      <w:pPr>
        <w:pStyle w:val="Heading2"/>
        <w:tabs>
          <w:tab w:val="left" w:pos="993"/>
        </w:tabs>
        <w:spacing w:before="0" w:after="0"/>
        <w:ind w:left="567"/>
        <w:contextualSpacing/>
        <w:rPr>
          <w:rFonts w:ascii="Arial" w:hAnsi="Arial" w:cs="Arial"/>
          <w:b w:val="0"/>
          <w:sz w:val="20"/>
          <w:szCs w:val="20"/>
        </w:rPr>
      </w:pPr>
      <w:r w:rsidRPr="001E3D2C">
        <w:rPr>
          <w:rFonts w:ascii="Arial" w:hAnsi="Arial" w:cs="Arial"/>
          <w:b w:val="0"/>
          <w:noProof/>
          <w:sz w:val="20"/>
          <w:szCs w:val="20"/>
        </w:rPr>
        <w:t>*</w:t>
      </w:r>
      <w:r w:rsidRPr="001E3D2C">
        <w:rPr>
          <w:rFonts w:ascii="Arial" w:hAnsi="Arial" w:cs="Arial"/>
          <w:b w:val="0"/>
          <w:sz w:val="20"/>
          <w:szCs w:val="20"/>
        </w:rPr>
        <w:t xml:space="preserve">Vertinimui naudojamos sumos, kuriose po kablelio yra 2 skaičiai. </w:t>
      </w:r>
    </w:p>
    <w:p w14:paraId="454C4F36" w14:textId="77777777" w:rsidR="001E3D2C" w:rsidRPr="001E3D2C" w:rsidRDefault="001E3D2C" w:rsidP="001E3D2C">
      <w:pPr>
        <w:spacing w:after="0" w:line="240" w:lineRule="auto"/>
        <w:contextualSpacing/>
        <w:rPr>
          <w:rFonts w:ascii="Arial" w:hAnsi="Arial" w:cs="Arial"/>
          <w:color w:val="000000"/>
          <w:sz w:val="20"/>
          <w:szCs w:val="20"/>
        </w:rPr>
      </w:pPr>
      <w:r w:rsidRPr="001E3D2C">
        <w:rPr>
          <w:rFonts w:ascii="Arial" w:hAnsi="Arial" w:cs="Arial"/>
          <w:color w:val="000000"/>
          <w:sz w:val="20"/>
          <w:szCs w:val="20"/>
        </w:rPr>
        <w:tab/>
      </w:r>
    </w:p>
    <w:p w14:paraId="1B8791A7" w14:textId="64F0278B" w:rsidR="001E3D2C" w:rsidRPr="001E3D2C" w:rsidRDefault="001E3D2C" w:rsidP="001E3D2C">
      <w:pPr>
        <w:pStyle w:val="Heading2"/>
        <w:keepNext w:val="0"/>
        <w:tabs>
          <w:tab w:val="left" w:pos="567"/>
        </w:tabs>
        <w:spacing w:before="0" w:after="0" w:line="360" w:lineRule="auto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  <w:r w:rsidRPr="001E3D2C">
        <w:rPr>
          <w:rFonts w:ascii="Arial" w:hAnsi="Arial" w:cs="Arial"/>
          <w:b w:val="0"/>
          <w:i w:val="0"/>
          <w:noProof/>
          <w:sz w:val="20"/>
          <w:szCs w:val="20"/>
        </w:rPr>
        <w:t xml:space="preserve">2. Kiekvieno Dalyvio Pasiūlymo ekonominis naudingumas (S) apskaičiuojamas sudedant Pasiūlymo kainos  (C), </w:t>
      </w:r>
      <w:r w:rsidR="00DC4592">
        <w:rPr>
          <w:rFonts w:ascii="Arial" w:hAnsi="Arial" w:cs="Arial"/>
          <w:b w:val="0"/>
          <w:i w:val="0"/>
          <w:noProof/>
          <w:sz w:val="20"/>
          <w:szCs w:val="20"/>
        </w:rPr>
        <w:t>D</w:t>
      </w:r>
      <w:r w:rsidRPr="001E3D2C">
        <w:rPr>
          <w:rFonts w:ascii="Arial" w:hAnsi="Arial" w:cs="Arial"/>
          <w:b w:val="0"/>
          <w:i w:val="0"/>
          <w:noProof/>
          <w:sz w:val="20"/>
          <w:szCs w:val="20"/>
        </w:rPr>
        <w:t>arbų atlikimo laiko (T1) kriterijų balus:</w:t>
      </w:r>
    </w:p>
    <w:p w14:paraId="3AEB6EA3" w14:textId="77777777" w:rsidR="001E3D2C" w:rsidRPr="001E3D2C" w:rsidRDefault="001E3D2C" w:rsidP="001E3D2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S</m:t>
        </m:r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  <w:lang w:val="en-US"/>
          </w:rPr>
          <m:t>=</m:t>
        </m:r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C+</m:t>
        </m:r>
        <m:sSub>
          <m:sSubPr>
            <m:ctrlPr>
              <w:rPr>
                <w:rFonts w:ascii="Cambria Math" w:hAnsi="Cambria Math" w:cs="Arial"/>
                <w:noProof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1</m:t>
            </m:r>
          </m:sub>
        </m:sSub>
      </m:oMath>
      <w:r w:rsidRPr="001E3D2C">
        <w:rPr>
          <w:rFonts w:ascii="Arial" w:hAnsi="Arial" w:cs="Arial"/>
          <w:noProof/>
          <w:sz w:val="20"/>
          <w:szCs w:val="20"/>
        </w:rPr>
        <w:t>;</w:t>
      </w:r>
    </w:p>
    <w:p w14:paraId="75003B2E" w14:textId="77777777" w:rsidR="001E3D2C" w:rsidRPr="001E3D2C" w:rsidRDefault="001E3D2C" w:rsidP="001E3D2C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24EB36FE" w14:textId="6C29DFB4" w:rsidR="001E3D2C" w:rsidRPr="001E3D2C" w:rsidRDefault="001E3D2C" w:rsidP="001E3D2C">
      <w:pPr>
        <w:pStyle w:val="Heading2"/>
        <w:keepNext w:val="0"/>
        <w:numPr>
          <w:ilvl w:val="1"/>
          <w:numId w:val="7"/>
        </w:numPr>
        <w:tabs>
          <w:tab w:val="num" w:pos="360"/>
          <w:tab w:val="left" w:pos="567"/>
        </w:tabs>
        <w:spacing w:before="0" w:after="0"/>
        <w:ind w:left="0" w:firstLine="0"/>
        <w:contextualSpacing/>
        <w:jc w:val="both"/>
        <w:rPr>
          <w:rFonts w:ascii="Arial" w:hAnsi="Arial" w:cs="Arial"/>
          <w:b w:val="0"/>
          <w:i w:val="0"/>
          <w:noProof/>
          <w:sz w:val="20"/>
          <w:szCs w:val="20"/>
        </w:rPr>
      </w:pPr>
      <w:r w:rsidRPr="001E3D2C">
        <w:rPr>
          <w:rFonts w:ascii="Arial" w:hAnsi="Arial" w:cs="Arial"/>
          <w:b w:val="0"/>
          <w:i w:val="0"/>
          <w:noProof/>
          <w:sz w:val="20"/>
          <w:szCs w:val="20"/>
        </w:rPr>
        <w:t xml:space="preserve">Pasiūlymo kainos (C) balai apskaičiuojami mažiausios pasiūlytos kainos, apskaičiuotos vertinant nurodytos Pasiūlymo formoje esančios lentelės grafoje „Pasiūlymo kaina Eur be PVM“, </w:t>
      </w:r>
      <w:r w:rsidRPr="001E3D2C">
        <w:rPr>
          <w:rFonts w:ascii="Arial" w:hAnsi="Arial" w:cs="Arial"/>
          <w:b w:val="0"/>
          <w:i w:val="0"/>
          <w:sz w:val="20"/>
          <w:szCs w:val="20"/>
        </w:rPr>
        <w:t>(</w:t>
      </w:r>
      <w:r w:rsidRPr="001E3D2C">
        <w:rPr>
          <w:rFonts w:ascii="Arial" w:hAnsi="Arial" w:cs="Arial"/>
          <w:b w:val="0"/>
          <w:i w:val="0"/>
          <w:position w:val="-10"/>
          <w:sz w:val="20"/>
          <w:szCs w:val="20"/>
        </w:rPr>
        <w:object w:dxaOrig="460" w:dyaOrig="340" w14:anchorId="685F76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8.75pt" o:ole="" fillcolor="window">
            <v:imagedata r:id="rId10" o:title=""/>
          </v:shape>
          <o:OLEObject Type="Embed" ProgID="Equation.3" ShapeID="_x0000_i1025" DrawAspect="Content" ObjectID="_1847958104" r:id="rId11"/>
        </w:object>
      </w:r>
      <w:r w:rsidRPr="001E3D2C">
        <w:rPr>
          <w:rFonts w:ascii="Arial" w:hAnsi="Arial" w:cs="Arial"/>
          <w:b w:val="0"/>
          <w:i w:val="0"/>
          <w:sz w:val="20"/>
          <w:szCs w:val="20"/>
        </w:rPr>
        <w:t>) ir vertinamo pasiūlymo kainos   (</w:t>
      </w:r>
      <w:r w:rsidRPr="001E3D2C">
        <w:rPr>
          <w:rFonts w:ascii="Arial" w:hAnsi="Arial" w:cs="Arial"/>
          <w:b w:val="0"/>
          <w:i w:val="0"/>
          <w:position w:val="-14"/>
          <w:sz w:val="20"/>
          <w:szCs w:val="20"/>
        </w:rPr>
        <w:object w:dxaOrig="320" w:dyaOrig="380" w14:anchorId="31613B3C">
          <v:shape id="_x0000_i1026" type="#_x0000_t75" style="width:18.75pt;height:17.25pt" o:ole="" fillcolor="window">
            <v:imagedata r:id="rId12" o:title=""/>
          </v:shape>
          <o:OLEObject Type="Embed" ProgID="Equation.3" ShapeID="_x0000_i1026" DrawAspect="Content" ObjectID="_1847958105" r:id="rId13"/>
        </w:object>
      </w:r>
      <w:r w:rsidRPr="001E3D2C">
        <w:rPr>
          <w:rFonts w:ascii="Arial" w:hAnsi="Arial" w:cs="Arial"/>
          <w:b w:val="0"/>
          <w:i w:val="0"/>
          <w:sz w:val="20"/>
          <w:szCs w:val="20"/>
        </w:rPr>
        <w:t>) santykį padauginant iš vertinamo kriterijaus parametro lyginamojo svorio (X):</w:t>
      </w:r>
    </w:p>
    <w:p w14:paraId="6EA97BAC" w14:textId="77777777" w:rsidR="001E3D2C" w:rsidRPr="001E3D2C" w:rsidRDefault="001E3D2C" w:rsidP="001E3D2C">
      <w:pPr>
        <w:pStyle w:val="ListParagraph"/>
        <w:tabs>
          <w:tab w:val="left" w:pos="0"/>
          <w:tab w:val="left" w:pos="567"/>
        </w:tabs>
        <w:ind w:left="0"/>
        <w:jc w:val="center"/>
        <w:rPr>
          <w:rFonts w:ascii="Arial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∙X</m:t>
        </m:r>
      </m:oMath>
      <w:r w:rsidRPr="001E3D2C">
        <w:rPr>
          <w:rFonts w:ascii="Arial" w:hAnsi="Arial" w:cs="Arial"/>
          <w:sz w:val="20"/>
          <w:szCs w:val="20"/>
        </w:rPr>
        <w:t>;</w:t>
      </w:r>
    </w:p>
    <w:p w14:paraId="76FA67AC" w14:textId="6381D047" w:rsidR="001E3D2C" w:rsidRPr="001E3D2C" w:rsidRDefault="00E23E69" w:rsidP="007D29DE">
      <w:pPr>
        <w:pStyle w:val="ListParagraph"/>
        <w:numPr>
          <w:ilvl w:val="1"/>
          <w:numId w:val="7"/>
        </w:numPr>
        <w:tabs>
          <w:tab w:val="left" w:pos="567"/>
          <w:tab w:val="left" w:pos="1134"/>
          <w:tab w:val="left" w:pos="7655"/>
        </w:tabs>
        <w:ind w:left="0" w:firstLine="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D</w:t>
      </w:r>
      <w:r w:rsidR="001E3D2C" w:rsidRPr="001E3D2C">
        <w:rPr>
          <w:rFonts w:ascii="Arial" w:hAnsi="Arial" w:cs="Arial"/>
          <w:noProof/>
          <w:sz w:val="20"/>
          <w:szCs w:val="20"/>
        </w:rPr>
        <w:t>arbų atlikimo laiko (</w:t>
      </w:r>
      <w:r w:rsidR="001E3D2C" w:rsidRPr="001E3D2C">
        <w:rPr>
          <w:rFonts w:ascii="Arial" w:hAnsi="Arial" w:cs="Arial"/>
          <w:position w:val="-10"/>
          <w:sz w:val="20"/>
          <w:szCs w:val="20"/>
        </w:rPr>
        <w:object w:dxaOrig="220" w:dyaOrig="340" w14:anchorId="7A2A32ED">
          <v:shape id="_x0000_i1027" type="#_x0000_t75" style="width:12pt;height:18.75pt" o:ole="" fillcolor="window">
            <v:imagedata r:id="rId14" o:title=""/>
          </v:shape>
          <o:OLEObject Type="Embed" ProgID="Equation.3" ShapeID="_x0000_i1027" DrawAspect="Content" ObjectID="_1847958106" r:id="rId15"/>
        </w:object>
      </w:r>
      <w:r w:rsidR="001E3D2C" w:rsidRPr="001E3D2C">
        <w:rPr>
          <w:rFonts w:ascii="Arial" w:hAnsi="Arial" w:cs="Arial"/>
          <w:sz w:val="20"/>
          <w:szCs w:val="20"/>
        </w:rPr>
        <w:t xml:space="preserve">) </w:t>
      </w:r>
      <w:r w:rsidR="001E3D2C" w:rsidRPr="001E3D2C">
        <w:rPr>
          <w:rFonts w:ascii="Arial" w:hAnsi="Arial" w:cs="Arial"/>
          <w:noProof/>
          <w:sz w:val="20"/>
          <w:szCs w:val="20"/>
        </w:rPr>
        <w:t xml:space="preserve">balai apskaičiuojami </w:t>
      </w:r>
      <w:r w:rsidR="001E3D2C" w:rsidRPr="001E3D2C">
        <w:rPr>
          <w:rFonts w:ascii="Arial" w:hAnsi="Arial" w:cs="Arial"/>
          <w:sz w:val="20"/>
          <w:szCs w:val="20"/>
        </w:rPr>
        <w:t>geriausios pasiūlytos to paties parametro reikšmės (</w:t>
      </w:r>
      <m:oMath>
        <m:sSub>
          <m:sSubPr>
            <m:ctrlPr>
              <w:rPr>
                <w:rFonts w:ascii="Cambria Math" w:hAnsi="Arial" w:cs="Arial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Arial" w:cs="Arial"/>
                <w:sz w:val="20"/>
                <w:szCs w:val="20"/>
              </w:rPr>
              <m:t>T</m:t>
            </m:r>
          </m:e>
          <m:sub>
            <m:r>
              <w:rPr>
                <w:rFonts w:ascii="Cambria Math" w:hAnsi="Arial" w:cs="Arial"/>
                <w:sz w:val="20"/>
                <w:szCs w:val="20"/>
                <w:lang w:val="en-US"/>
              </w:rPr>
              <m:t>1</m:t>
            </m:r>
            <m:r>
              <w:rPr>
                <w:rFonts w:ascii="Cambria Math" w:hAnsi="Arial" w:cs="Arial"/>
                <w:sz w:val="20"/>
                <w:szCs w:val="20"/>
              </w:rPr>
              <m:t>min</m:t>
            </m:r>
          </m:sub>
        </m:sSub>
      </m:oMath>
      <w:r w:rsidR="001E3D2C" w:rsidRPr="001E3D2C">
        <w:rPr>
          <w:rFonts w:ascii="Arial" w:hAnsi="Arial" w:cs="Arial"/>
          <w:sz w:val="20"/>
          <w:szCs w:val="20"/>
        </w:rPr>
        <w:t>)</w:t>
      </w:r>
      <w:r w:rsidR="001E3D2C" w:rsidRPr="001E3D2C">
        <w:rPr>
          <w:rFonts w:ascii="Arial" w:hAnsi="Arial" w:cs="Arial"/>
          <w:noProof/>
          <w:sz w:val="20"/>
          <w:szCs w:val="20"/>
        </w:rPr>
        <w:t xml:space="preserve"> ir vertinamo Pasiūlymo </w:t>
      </w:r>
      <w:r w:rsidR="001E3D2C" w:rsidRPr="001E3D2C">
        <w:rPr>
          <w:rFonts w:ascii="Arial" w:hAnsi="Arial" w:cs="Arial"/>
          <w:sz w:val="20"/>
          <w:szCs w:val="20"/>
        </w:rPr>
        <w:t>parametro reikšmės (</w:t>
      </w:r>
      <m:oMath>
        <m:r>
          <w:rPr>
            <w:rFonts w:ascii="Cambria Math" w:hAnsi="Arial" w:cs="Arial"/>
            <w:sz w:val="20"/>
            <w:szCs w:val="20"/>
          </w:rPr>
          <m:t>Tp</m:t>
        </m:r>
      </m:oMath>
      <w:r w:rsidR="001E3D2C" w:rsidRPr="001E3D2C">
        <w:rPr>
          <w:rFonts w:ascii="Arial" w:hAnsi="Arial" w:cs="Arial"/>
          <w:sz w:val="20"/>
          <w:szCs w:val="20"/>
        </w:rPr>
        <w:t>) santykį padauginant iš vertinamo kriterijaus parametro lyginamojo svorio (Y):</w:t>
      </w:r>
    </w:p>
    <w:p w14:paraId="7F682ACA" w14:textId="77777777" w:rsidR="001E3D2C" w:rsidRPr="001E3D2C" w:rsidRDefault="001E3D2C" w:rsidP="001E3D2C">
      <w:pPr>
        <w:pStyle w:val="ListParagraph"/>
        <w:tabs>
          <w:tab w:val="left" w:pos="567"/>
          <w:tab w:val="left" w:pos="7655"/>
        </w:tabs>
        <w:ind w:left="0"/>
        <w:jc w:val="center"/>
        <w:rPr>
          <w:rFonts w:ascii="Arial" w:hAnsi="Arial" w:cs="Arial"/>
          <w:noProof/>
          <w:sz w:val="20"/>
          <w:szCs w:val="20"/>
        </w:rPr>
      </w:pP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T</m:t>
        </m:r>
        <m:r>
          <m:rPr>
            <m:sty m:val="p"/>
          </m:rPr>
          <w:rPr>
            <w:rFonts w:ascii="Cambria Math" w:hAnsi="Cambria Math" w:cs="Arial"/>
            <w:noProof/>
            <w:sz w:val="20"/>
            <w:szCs w:val="20"/>
          </w:rPr>
          <m:t>1</m:t>
        </m:r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=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  <w:lang w:val="en-US"/>
              </w:rPr>
              <m:t>1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T</m:t>
            </m:r>
            <m:r>
              <m:rPr>
                <m:sty m:val="p"/>
              </m:rPr>
              <w:rPr>
                <w:rFonts w:ascii="Cambria Math" w:hAnsi="Cambria Math" w:cs="Arial"/>
                <w:noProof/>
                <w:sz w:val="20"/>
                <w:szCs w:val="20"/>
              </w:rPr>
              <m:t>p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∙Y</m:t>
        </m:r>
      </m:oMath>
      <w:r w:rsidRPr="001E3D2C">
        <w:rPr>
          <w:rFonts w:ascii="Arial" w:hAnsi="Arial" w:cs="Arial"/>
          <w:noProof/>
          <w:sz w:val="20"/>
          <w:szCs w:val="20"/>
        </w:rPr>
        <w:t>;</w:t>
      </w:r>
    </w:p>
    <w:p w14:paraId="5A3E8A95" w14:textId="77777777" w:rsidR="001E3D2C" w:rsidRPr="001E3D2C" w:rsidRDefault="001E3D2C" w:rsidP="001E3D2C">
      <w:pPr>
        <w:tabs>
          <w:tab w:val="left" w:pos="7655"/>
        </w:tabs>
        <w:spacing w:after="0" w:line="240" w:lineRule="auto"/>
        <w:ind w:left="720"/>
        <w:contextualSpacing/>
        <w:jc w:val="center"/>
        <w:rPr>
          <w:rFonts w:ascii="Arial" w:hAnsi="Arial" w:cs="Arial"/>
          <w:sz w:val="20"/>
          <w:szCs w:val="20"/>
        </w:rPr>
      </w:pPr>
    </w:p>
    <w:p w14:paraId="2C575211" w14:textId="77777777" w:rsidR="001E3D2C" w:rsidRPr="001E3D2C" w:rsidRDefault="001E3D2C" w:rsidP="001E3D2C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b/>
          <w:bCs/>
          <w:sz w:val="20"/>
          <w:szCs w:val="20"/>
        </w:rPr>
      </w:pPr>
    </w:p>
    <w:p w14:paraId="2CF42B25" w14:textId="77777777" w:rsidR="001E3D2C" w:rsidRPr="001E3D2C" w:rsidRDefault="001E3D2C" w:rsidP="001E3D2C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1E3D2C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7342C472" w14:textId="77777777" w:rsidR="00B9305B" w:rsidRPr="001E3D2C" w:rsidRDefault="00B9305B" w:rsidP="00B9305B">
      <w:pPr>
        <w:tabs>
          <w:tab w:val="left" w:pos="480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7C6DB07A" w14:textId="77777777" w:rsidR="00DE621D" w:rsidRDefault="00DE621D" w:rsidP="00197F1B"/>
    <w:sectPr w:rsidR="00DE621D">
      <w:headerReference w:type="default" r:id="rId1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DB0B" w14:textId="77777777" w:rsidR="00A91A7E" w:rsidRDefault="00A91A7E" w:rsidP="00197F1B">
      <w:pPr>
        <w:spacing w:after="0" w:line="240" w:lineRule="auto"/>
      </w:pPr>
      <w:r>
        <w:separator/>
      </w:r>
    </w:p>
  </w:endnote>
  <w:endnote w:type="continuationSeparator" w:id="0">
    <w:p w14:paraId="151FBC52" w14:textId="77777777" w:rsidR="00A91A7E" w:rsidRDefault="00A91A7E" w:rsidP="00197F1B">
      <w:pPr>
        <w:spacing w:after="0" w:line="240" w:lineRule="auto"/>
      </w:pPr>
      <w:r>
        <w:continuationSeparator/>
      </w:r>
    </w:p>
  </w:endnote>
  <w:endnote w:type="continuationNotice" w:id="1">
    <w:p w14:paraId="6F671345" w14:textId="77777777" w:rsidR="00A91A7E" w:rsidRDefault="00A91A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8773B4" w14:textId="77777777" w:rsidR="00A91A7E" w:rsidRDefault="00A91A7E" w:rsidP="00197F1B">
      <w:pPr>
        <w:spacing w:after="0" w:line="240" w:lineRule="auto"/>
      </w:pPr>
      <w:r>
        <w:separator/>
      </w:r>
    </w:p>
  </w:footnote>
  <w:footnote w:type="continuationSeparator" w:id="0">
    <w:p w14:paraId="4A315CDC" w14:textId="77777777" w:rsidR="00A91A7E" w:rsidRDefault="00A91A7E" w:rsidP="00197F1B">
      <w:pPr>
        <w:spacing w:after="0" w:line="240" w:lineRule="auto"/>
      </w:pPr>
      <w:r>
        <w:continuationSeparator/>
      </w:r>
    </w:p>
  </w:footnote>
  <w:footnote w:type="continuationNotice" w:id="1">
    <w:p w14:paraId="1DA791D5" w14:textId="77777777" w:rsidR="00A91A7E" w:rsidRDefault="00A91A7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C9B8D" w14:textId="27F171DD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EC439E"/>
    <w:multiLevelType w:val="multilevel"/>
    <w:tmpl w:val="89CAB5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43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3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6" w15:restartNumberingAfterBreak="0">
    <w:nsid w:val="7E3A43FC"/>
    <w:multiLevelType w:val="hybridMultilevel"/>
    <w:tmpl w:val="5CE89F00"/>
    <w:lvl w:ilvl="0" w:tplc="598A71C6">
      <w:start w:val="1"/>
      <w:numFmt w:val="decimal"/>
      <w:lvlText w:val="%1."/>
      <w:lvlJc w:val="left"/>
      <w:pPr>
        <w:ind w:left="107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20409849">
    <w:abstractNumId w:val="2"/>
  </w:num>
  <w:num w:numId="8" w16cid:durableId="4456589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56620"/>
    <w:rsid w:val="00070D03"/>
    <w:rsid w:val="000B2F59"/>
    <w:rsid w:val="000F5E40"/>
    <w:rsid w:val="00116F45"/>
    <w:rsid w:val="00197F1B"/>
    <w:rsid w:val="001A3884"/>
    <w:rsid w:val="001E3D2C"/>
    <w:rsid w:val="00277B27"/>
    <w:rsid w:val="0028056A"/>
    <w:rsid w:val="003441A8"/>
    <w:rsid w:val="00363B0D"/>
    <w:rsid w:val="00364141"/>
    <w:rsid w:val="00463BF3"/>
    <w:rsid w:val="004D0948"/>
    <w:rsid w:val="00511985"/>
    <w:rsid w:val="00591135"/>
    <w:rsid w:val="005F3CA9"/>
    <w:rsid w:val="006A2E46"/>
    <w:rsid w:val="006C5C43"/>
    <w:rsid w:val="006E7FE8"/>
    <w:rsid w:val="007301A2"/>
    <w:rsid w:val="007C3444"/>
    <w:rsid w:val="007C4A32"/>
    <w:rsid w:val="007D29DE"/>
    <w:rsid w:val="007F3153"/>
    <w:rsid w:val="008416FE"/>
    <w:rsid w:val="00876338"/>
    <w:rsid w:val="008D0947"/>
    <w:rsid w:val="009138B7"/>
    <w:rsid w:val="00920B56"/>
    <w:rsid w:val="00955DC8"/>
    <w:rsid w:val="009B7570"/>
    <w:rsid w:val="009E2D89"/>
    <w:rsid w:val="00A11EA6"/>
    <w:rsid w:val="00A13C42"/>
    <w:rsid w:val="00A503D3"/>
    <w:rsid w:val="00A62EAC"/>
    <w:rsid w:val="00A91A7E"/>
    <w:rsid w:val="00AD1771"/>
    <w:rsid w:val="00AE062A"/>
    <w:rsid w:val="00B14F29"/>
    <w:rsid w:val="00B24461"/>
    <w:rsid w:val="00B704B5"/>
    <w:rsid w:val="00B9305B"/>
    <w:rsid w:val="00BB6944"/>
    <w:rsid w:val="00BC3A7E"/>
    <w:rsid w:val="00BF73CA"/>
    <w:rsid w:val="00C5505A"/>
    <w:rsid w:val="00C63FDD"/>
    <w:rsid w:val="00CE43A9"/>
    <w:rsid w:val="00D6090D"/>
    <w:rsid w:val="00D94A25"/>
    <w:rsid w:val="00DC4592"/>
    <w:rsid w:val="00DE5E6E"/>
    <w:rsid w:val="00DE621D"/>
    <w:rsid w:val="00E113B8"/>
    <w:rsid w:val="00E23E69"/>
    <w:rsid w:val="00E85158"/>
    <w:rsid w:val="00F51582"/>
    <w:rsid w:val="00F516FC"/>
    <w:rsid w:val="00F73F8F"/>
    <w:rsid w:val="00F931B2"/>
    <w:rsid w:val="00FD3BF0"/>
    <w:rsid w:val="00FF6783"/>
    <w:rsid w:val="0D462719"/>
    <w:rsid w:val="49BE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5202A0-E87D-4736-92B4-787D70A219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1272</Words>
  <Characters>726</Characters>
  <Application>Microsoft Office Word</Application>
  <DocSecurity>0</DocSecurity>
  <Lines>6</Lines>
  <Paragraphs>3</Paragraphs>
  <ScaleCrop>false</ScaleCrop>
  <Company>UAB TIC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Vygantas Strolė</cp:lastModifiedBy>
  <cp:revision>39</cp:revision>
  <dcterms:created xsi:type="dcterms:W3CDTF">2019-05-16T13:00:00Z</dcterms:created>
  <dcterms:modified xsi:type="dcterms:W3CDTF">2026-08-11T09:55:00Z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0x0101009B449E30A9AE884DAA4FE3324857E467</vt:lpwstr>
  </property>
  <property fmtid="{D5CDD505-2E9C-101B-9397-08002B2CF9AE}" pid="21" name="MediaServiceImageTags">
    <vt:lpwstr/>
  </property>
</Properties>
</file>